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BDD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 июля 2013 г. N 171-ФЗ</w:t>
        </w:r>
        <w:r>
          <w:rPr>
            <w:rStyle w:val="a4"/>
            <w:b w:val="0"/>
            <w:bCs w:val="0"/>
          </w:rPr>
          <w:br/>
          <w:t>"О внесении изменений в Федеральный закон "Об официальном статистическом учете и системе государственной статистики в Российской Федерации</w:t>
        </w:r>
        <w:r>
          <w:rPr>
            <w:rStyle w:val="a4"/>
            <w:b w:val="0"/>
            <w:bCs w:val="0"/>
          </w:rPr>
          <w:t>" и отдельные законодательные акты Российской Федерации"</w:t>
        </w:r>
      </w:hyperlink>
    </w:p>
    <w:p w:rsidR="00000000" w:rsidRDefault="00D72BDD"/>
    <w:p w:rsidR="00000000" w:rsidRDefault="00D72BDD">
      <w:r>
        <w:rPr>
          <w:rStyle w:val="a3"/>
        </w:rPr>
        <w:t>Принят Государственной Думой 21 июня 2013 года</w:t>
      </w:r>
    </w:p>
    <w:p w:rsidR="00000000" w:rsidRDefault="00D72BDD">
      <w:r>
        <w:rPr>
          <w:rStyle w:val="a3"/>
        </w:rPr>
        <w:t>Одобрен Советом Федерации 26 июня 2013 года</w:t>
      </w:r>
    </w:p>
    <w:p w:rsidR="00000000" w:rsidRDefault="00D72BDD"/>
    <w:p w:rsidR="00000000" w:rsidRDefault="00D72BDD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D72BDD">
      <w:r>
        <w:t xml:space="preserve">Внести в </w:t>
      </w:r>
      <w:hyperlink r:id="rId6" w:history="1">
        <w:r>
          <w:rPr>
            <w:rStyle w:val="a4"/>
          </w:rPr>
          <w:t>Федеральный закон</w:t>
        </w:r>
      </w:hyperlink>
      <w:r>
        <w:t xml:space="preserve"> от 29 ноября 2007 года N 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 49, ст. 6043; 2011, N 43, ст. 5973) следующие изменения:</w:t>
      </w:r>
    </w:p>
    <w:p w:rsidR="00000000" w:rsidRDefault="00D72BDD">
      <w:bookmarkStart w:id="1" w:name="sub_11"/>
      <w:r>
        <w:t xml:space="preserve">1) в </w:t>
      </w:r>
      <w:hyperlink r:id="rId7" w:history="1">
        <w:r>
          <w:rPr>
            <w:rStyle w:val="a4"/>
          </w:rPr>
          <w:t>статье 2</w:t>
        </w:r>
      </w:hyperlink>
      <w:r>
        <w:t>:</w:t>
      </w:r>
    </w:p>
    <w:p w:rsidR="00000000" w:rsidRDefault="00D72BDD">
      <w:bookmarkStart w:id="2" w:name="sub_111"/>
      <w:bookmarkEnd w:id="1"/>
      <w:r>
        <w:t xml:space="preserve">а) </w:t>
      </w:r>
      <w:hyperlink r:id="rId8" w:history="1">
        <w:r>
          <w:rPr>
            <w:rStyle w:val="a4"/>
          </w:rPr>
          <w:t>пункт 3</w:t>
        </w:r>
      </w:hyperlink>
      <w:r>
        <w:t xml:space="preserve"> после слов "количественной стороне" дополнить словом "массовых";</w:t>
      </w:r>
    </w:p>
    <w:p w:rsidR="00000000" w:rsidRDefault="00D72BDD">
      <w:bookmarkStart w:id="3" w:name="sub_112"/>
      <w:bookmarkEnd w:id="2"/>
      <w:r>
        <w:t xml:space="preserve">б) дополнить </w:t>
      </w:r>
      <w:hyperlink r:id="rId9" w:history="1">
        <w:r>
          <w:rPr>
            <w:rStyle w:val="a4"/>
          </w:rPr>
          <w:t>пунктом 9</w:t>
        </w:r>
      </w:hyperlink>
      <w:r>
        <w:t xml:space="preserve"> следующе</w:t>
      </w:r>
      <w:r>
        <w:t>го содержания:</w:t>
      </w:r>
    </w:p>
    <w:p w:rsidR="00000000" w:rsidRDefault="00D72BDD">
      <w:bookmarkStart w:id="4" w:name="sub_209"/>
      <w:bookmarkEnd w:id="3"/>
      <w:r>
        <w:t xml:space="preserve">"9) </w:t>
      </w:r>
      <w:r>
        <w:rPr>
          <w:rStyle w:val="a3"/>
        </w:rPr>
        <w:t>национальные счета</w:t>
      </w:r>
      <w:r>
        <w:t xml:space="preserve"> - совокупность балансовых таблиц и методов их составления, обеспечивающая формирование официальной статистической информации о валовом внутреннем продукте и других макроэкономических показателях.";</w:t>
      </w:r>
    </w:p>
    <w:p w:rsidR="00000000" w:rsidRDefault="00D72BDD">
      <w:bookmarkStart w:id="5" w:name="sub_12"/>
      <w:bookmarkEnd w:id="4"/>
      <w:r>
        <w:t xml:space="preserve">2) в </w:t>
      </w:r>
      <w:hyperlink r:id="rId10" w:history="1">
        <w:r>
          <w:rPr>
            <w:rStyle w:val="a4"/>
          </w:rPr>
          <w:t>статье 5</w:t>
        </w:r>
      </w:hyperlink>
      <w:r>
        <w:t>:</w:t>
      </w:r>
    </w:p>
    <w:p w:rsidR="00000000" w:rsidRDefault="00D72BDD">
      <w:bookmarkStart w:id="6" w:name="sub_121"/>
      <w:bookmarkEnd w:id="5"/>
      <w:r>
        <w:t xml:space="preserve">а) </w:t>
      </w:r>
      <w:hyperlink r:id="rId11" w:history="1">
        <w:r>
          <w:rPr>
            <w:rStyle w:val="a4"/>
          </w:rPr>
          <w:t>часть 8</w:t>
        </w:r>
      </w:hyperlink>
      <w:r>
        <w:t xml:space="preserve"> после слов "по его актуализации" дополнить словами ", составлении национальных счетов";</w:t>
      </w:r>
    </w:p>
    <w:p w:rsidR="00000000" w:rsidRDefault="00D72BDD">
      <w:bookmarkStart w:id="7" w:name="sub_122"/>
      <w:bookmarkEnd w:id="6"/>
      <w:r>
        <w:t xml:space="preserve">б) в </w:t>
      </w:r>
      <w:hyperlink r:id="rId12" w:history="1">
        <w:r>
          <w:rPr>
            <w:rStyle w:val="a4"/>
          </w:rPr>
          <w:t>части 9</w:t>
        </w:r>
      </w:hyperlink>
      <w:r>
        <w:t xml:space="preserve"> слова "при условии их обязательного обезличивания" исключить;</w:t>
      </w:r>
    </w:p>
    <w:p w:rsidR="00000000" w:rsidRDefault="00D72BDD">
      <w:bookmarkStart w:id="8" w:name="sub_13"/>
      <w:bookmarkEnd w:id="7"/>
      <w:r>
        <w:t xml:space="preserve">3) в </w:t>
      </w:r>
      <w:hyperlink r:id="rId13" w:history="1">
        <w:r>
          <w:rPr>
            <w:rStyle w:val="a4"/>
          </w:rPr>
          <w:t>статье 7</w:t>
        </w:r>
      </w:hyperlink>
      <w:r>
        <w:t>:</w:t>
      </w:r>
    </w:p>
    <w:p w:rsidR="00000000" w:rsidRDefault="00D72BDD">
      <w:bookmarkStart w:id="9" w:name="sub_131"/>
      <w:bookmarkEnd w:id="8"/>
      <w:r>
        <w:t xml:space="preserve">а) </w:t>
      </w:r>
      <w:hyperlink r:id="rId14" w:history="1">
        <w:r>
          <w:rPr>
            <w:rStyle w:val="a4"/>
          </w:rPr>
          <w:t>часть 2</w:t>
        </w:r>
      </w:hyperlink>
      <w:r>
        <w:t xml:space="preserve"> после слов "административных данных," дополнить сло</w:t>
      </w:r>
      <w:r>
        <w:t>вами "составления национальных счетов,";</w:t>
      </w:r>
    </w:p>
    <w:p w:rsidR="00000000" w:rsidRDefault="00D72BDD">
      <w:bookmarkStart w:id="10" w:name="sub_132"/>
      <w:bookmarkEnd w:id="9"/>
      <w:r>
        <w:t xml:space="preserve">б) дополнить </w:t>
      </w:r>
      <w:hyperlink r:id="rId15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D72BDD">
      <w:bookmarkStart w:id="11" w:name="sub_704"/>
      <w:bookmarkEnd w:id="10"/>
      <w:r>
        <w:t>"4. Методология составления национальных счетов разрабатывается и утверждается уполномоченным Правительс</w:t>
      </w:r>
      <w:r>
        <w:t>твом Российской Федерации федеральным органом исполнительной власти.";</w:t>
      </w:r>
    </w:p>
    <w:p w:rsidR="00000000" w:rsidRDefault="00D72BDD">
      <w:bookmarkStart w:id="12" w:name="sub_14"/>
      <w:bookmarkEnd w:id="11"/>
      <w:r>
        <w:t xml:space="preserve">4) в </w:t>
      </w:r>
      <w:hyperlink r:id="rId16" w:history="1">
        <w:r>
          <w:rPr>
            <w:rStyle w:val="a4"/>
          </w:rPr>
          <w:t>статье 8</w:t>
        </w:r>
      </w:hyperlink>
      <w:r>
        <w:t>:</w:t>
      </w:r>
    </w:p>
    <w:p w:rsidR="00000000" w:rsidRDefault="00D72BDD">
      <w:bookmarkStart w:id="13" w:name="sub_141"/>
      <w:bookmarkEnd w:id="12"/>
      <w:r>
        <w:t xml:space="preserve">а) в </w:t>
      </w:r>
      <w:hyperlink r:id="rId17" w:history="1">
        <w:r>
          <w:rPr>
            <w:rStyle w:val="a4"/>
          </w:rPr>
          <w:t>части 1</w:t>
        </w:r>
      </w:hyperlink>
      <w:r>
        <w:t xml:space="preserve"> слова "при условии их обязательного обезличивания" исключ</w:t>
      </w:r>
      <w:r>
        <w:t>ить;</w:t>
      </w:r>
    </w:p>
    <w:p w:rsidR="00000000" w:rsidRDefault="00D72BDD">
      <w:bookmarkStart w:id="14" w:name="sub_142"/>
      <w:bookmarkEnd w:id="13"/>
      <w:r>
        <w:t xml:space="preserve">б) в </w:t>
      </w:r>
      <w:hyperlink r:id="rId18" w:history="1">
        <w:r>
          <w:rPr>
            <w:rStyle w:val="a4"/>
          </w:rPr>
          <w:t>части 5</w:t>
        </w:r>
      </w:hyperlink>
      <w:r>
        <w:t xml:space="preserve"> слова "при условии их обязательного обезличивания" исключить;</w:t>
      </w:r>
    </w:p>
    <w:p w:rsidR="00000000" w:rsidRDefault="00D72BDD">
      <w:bookmarkStart w:id="15" w:name="sub_15"/>
      <w:bookmarkEnd w:id="14"/>
      <w:r>
        <w:t xml:space="preserve">5) </w:t>
      </w:r>
      <w:hyperlink r:id="rId19" w:history="1">
        <w:r>
          <w:rPr>
            <w:rStyle w:val="a4"/>
          </w:rPr>
          <w:t>статью 9</w:t>
        </w:r>
      </w:hyperlink>
      <w:r>
        <w:t xml:space="preserve"> изложить в следующей редакции:</w:t>
      </w:r>
    </w:p>
    <w:p w:rsidR="00000000" w:rsidRDefault="00D72BDD">
      <w:pPr>
        <w:pStyle w:val="a5"/>
      </w:pPr>
      <w:bookmarkStart w:id="16" w:name="sub_9"/>
      <w:bookmarkEnd w:id="15"/>
      <w:r>
        <w:t>"</w:t>
      </w:r>
      <w:r>
        <w:rPr>
          <w:rStyle w:val="a3"/>
        </w:rPr>
        <w:t>Статья 9</w:t>
      </w:r>
      <w:r>
        <w:t>. Гарантии з</w:t>
      </w:r>
      <w:r>
        <w:t>ащиты первичных статистических данных, содержащихся в формах федерального статистического наблюдения, и административных данных, доступ к которым ограничен федеральными законами</w:t>
      </w:r>
    </w:p>
    <w:p w:rsidR="00000000" w:rsidRDefault="00D72BDD">
      <w:bookmarkStart w:id="17" w:name="sub_901"/>
      <w:bookmarkEnd w:id="16"/>
      <w:r>
        <w:t>1. Первичные статистические данные, содержащиеся в формах федераль</w:t>
      </w:r>
      <w:r>
        <w:t>ного статистического наблюдения, являются информацией ограниченного доступа, за исключением информации, недопустимость ограничения доступа к которой установлена федеральными законами. Субъекты официального статистического учета обязаны обеспечить конфиденц</w:t>
      </w:r>
      <w:r>
        <w:t>иальность информации ограниченного доступа. Первичные статистические данные, являющиеся информацией ограниченного доступа, не подлежат разглашению (распространению и (или) предоставлению) и используются только в целях формирования официальной статистическо</w:t>
      </w:r>
      <w:r>
        <w:t>й информации.</w:t>
      </w:r>
    </w:p>
    <w:p w:rsidR="00000000" w:rsidRDefault="00D72BDD">
      <w:bookmarkStart w:id="18" w:name="sub_902"/>
      <w:bookmarkEnd w:id="17"/>
      <w:r>
        <w:t xml:space="preserve">2. Субъекты официального статистического учета не вправе предоставлять федеральным органам государственной власти, органам государственной власти субъектов Российской Федерации, органам местного самоуправления, государственным </w:t>
      </w:r>
      <w:r>
        <w:lastRenderedPageBreak/>
        <w:t>и</w:t>
      </w:r>
      <w:r>
        <w:t xml:space="preserve"> муниципальным служащим, должностным лицам, другим физическим и юридическим лицам первичные статистические данные, являющиеся информацией ограниченного доступа, для использования этих данных в иных не связанных с формированием официальной статистической ин</w:t>
      </w:r>
      <w:r>
        <w:t>формации целях.</w:t>
      </w:r>
    </w:p>
    <w:p w:rsidR="00000000" w:rsidRDefault="00D72BDD">
      <w:bookmarkStart w:id="19" w:name="sub_903"/>
      <w:bookmarkEnd w:id="18"/>
      <w:r>
        <w:t>3. Федеральные органы государственной власти, органы государственной власти субъектов Российской Федерации, органы местного самоуправления, государственные и муниципальные служащие, должностные лица, другие физические и юридич</w:t>
      </w:r>
      <w:r>
        <w:t>еские лица не вправе требовать предоставление первичных статистических данных, являющихся информацией ограниченного доступа, от субъектов официального статистического учета и использовать их в иных не связанных с формированием официальной статистической ин</w:t>
      </w:r>
      <w:r>
        <w:t>формации целях.</w:t>
      </w:r>
    </w:p>
    <w:p w:rsidR="00000000" w:rsidRDefault="00D72BDD">
      <w:bookmarkStart w:id="20" w:name="sub_904"/>
      <w:bookmarkEnd w:id="19"/>
      <w:r>
        <w:t>4. Обработка первичных статистических данных, указанных в части 1 настоящей статьи, и административных данных, доступ к которым ограничен федеральными законами, осуществляется в условиях, гарантирующих в соответствии с законод</w:t>
      </w:r>
      <w:r>
        <w:t>ательством Российской Федерации защиту таких данных от несанкционированного доступа, предотвращение их хищения, утраты, подделки или искажения, а также при условии обязательного обезличивания персональных данных субъектами официального статистического учет</w:t>
      </w:r>
      <w:r>
        <w:t>а.</w:t>
      </w:r>
    </w:p>
    <w:p w:rsidR="00000000" w:rsidRDefault="00D72BDD">
      <w:bookmarkStart w:id="21" w:name="sub_905"/>
      <w:bookmarkEnd w:id="20"/>
      <w:r>
        <w:t xml:space="preserve">5. В случае, если должностные лица, а также лица, которые в силу своего служебного положения или рода осуществляемой деятельности имели доступ к информации ограниченного доступа, допустили утрату этой информации, ее незаконное разглашение </w:t>
      </w:r>
      <w:r>
        <w:t>(распространение и (или) предоставление) либо фальсифицировали ее или содействовали ее фальсификации, указанные лица несут дисциплинарную, гражданско-правовую, административную или уголовную ответственность в соответствии с законодательством Российской Фед</w:t>
      </w:r>
      <w:r>
        <w:t>ерации.".</w:t>
      </w:r>
    </w:p>
    <w:bookmarkEnd w:id="21"/>
    <w:p w:rsidR="00000000" w:rsidRDefault="00D72BDD"/>
    <w:p w:rsidR="00000000" w:rsidRDefault="00D72BDD">
      <w:pPr>
        <w:pStyle w:val="a7"/>
        <w:rPr>
          <w:color w:val="000000"/>
          <w:sz w:val="16"/>
          <w:szCs w:val="16"/>
        </w:rPr>
      </w:pPr>
      <w:bookmarkStart w:id="22" w:name="sub_2"/>
      <w:r>
        <w:rPr>
          <w:color w:val="000000"/>
          <w:sz w:val="16"/>
          <w:szCs w:val="16"/>
        </w:rPr>
        <w:t>ГАРАНТ:</w:t>
      </w:r>
    </w:p>
    <w:bookmarkEnd w:id="22"/>
    <w:p w:rsidR="00000000" w:rsidRDefault="00D72BDD">
      <w:pPr>
        <w:pStyle w:val="a7"/>
      </w:pPr>
      <w:r>
        <w:t xml:space="preserve">Статья 2 настоящего Федерального закона </w:t>
      </w:r>
      <w:hyperlink w:anchor="sub_42" w:history="1">
        <w:r>
          <w:rPr>
            <w:rStyle w:val="a4"/>
          </w:rPr>
          <w:t>вступает в силу</w:t>
        </w:r>
      </w:hyperlink>
      <w:r>
        <w:t xml:space="preserve"> с 1 июля 2013 г.</w:t>
      </w:r>
    </w:p>
    <w:p w:rsidR="00000000" w:rsidRDefault="00D72BDD">
      <w:pPr>
        <w:pStyle w:val="a5"/>
      </w:pPr>
      <w:r>
        <w:rPr>
          <w:rStyle w:val="a3"/>
        </w:rPr>
        <w:t>Статья 2</w:t>
      </w:r>
    </w:p>
    <w:p w:rsidR="00000000" w:rsidRDefault="00D72BDD">
      <w:r>
        <w:t xml:space="preserve">Внести в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21 июля 2005 года N </w:t>
      </w:r>
      <w:r>
        <w:t>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 30, ст. 3105; 2007, N 17, ст. 1929; N 31, ст. 4015; 2008, N 30, ст. 3616; 2</w:t>
      </w:r>
      <w:r>
        <w:t>009, N 19, ст. 2283; N 29, ст. 3601; 2010, N 19, ст. 2291; N 31, ст. 4209; 2011, N 29, ст. 4291; 2012, N 30, ст. 4173; 2013, N 14, ст. 1652) следующие изменения:</w:t>
      </w:r>
    </w:p>
    <w:p w:rsidR="00000000" w:rsidRDefault="00D72BDD">
      <w:bookmarkStart w:id="23" w:name="sub_21"/>
      <w:r>
        <w:t xml:space="preserve">1) в </w:t>
      </w:r>
      <w:hyperlink r:id="rId21" w:history="1">
        <w:r>
          <w:rPr>
            <w:rStyle w:val="a4"/>
          </w:rPr>
          <w:t>части 4 статьи 16</w:t>
        </w:r>
      </w:hyperlink>
      <w:r>
        <w:t xml:space="preserve"> слова "сертификатов ключей </w:t>
      </w:r>
      <w:r>
        <w:t>электронно-цифровых подписей" заменить словами "квалифицированных сертификатов ключей проверки электронной подписи";</w:t>
      </w:r>
    </w:p>
    <w:p w:rsidR="00000000" w:rsidRDefault="00D72BDD">
      <w:bookmarkStart w:id="24" w:name="sub_22"/>
      <w:bookmarkEnd w:id="23"/>
      <w:r>
        <w:t xml:space="preserve">2) в </w:t>
      </w:r>
      <w:hyperlink r:id="rId22" w:history="1">
        <w:r>
          <w:rPr>
            <w:rStyle w:val="a4"/>
          </w:rPr>
          <w:t>статье 41.2</w:t>
        </w:r>
      </w:hyperlink>
      <w:r>
        <w:t>:</w:t>
      </w:r>
    </w:p>
    <w:p w:rsidR="00000000" w:rsidRDefault="00D72BDD">
      <w:bookmarkStart w:id="25" w:name="sub_221"/>
      <w:bookmarkEnd w:id="24"/>
      <w:r>
        <w:t xml:space="preserve">а) в </w:t>
      </w:r>
      <w:hyperlink r:id="rId23" w:history="1">
        <w:r>
          <w:rPr>
            <w:rStyle w:val="a4"/>
          </w:rPr>
          <w:t>части 2</w:t>
        </w:r>
      </w:hyperlink>
      <w:r>
        <w:t xml:space="preserve"> сло</w:t>
      </w:r>
      <w:r>
        <w:t>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26" w:name="sub_222"/>
      <w:bookmarkEnd w:id="25"/>
      <w:r>
        <w:t xml:space="preserve">б) в </w:t>
      </w:r>
      <w:hyperlink r:id="rId24" w:history="1">
        <w:r>
          <w:rPr>
            <w:rStyle w:val="a4"/>
          </w:rPr>
          <w:t>части 3</w:t>
        </w:r>
      </w:hyperlink>
      <w:r>
        <w:t xml:space="preserve"> слова "электронной цифровой подписью"</w:t>
      </w:r>
      <w:r>
        <w:t xml:space="preserve">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27" w:name="sub_223"/>
      <w:bookmarkEnd w:id="26"/>
      <w:r>
        <w:t xml:space="preserve">в) в </w:t>
      </w:r>
      <w:hyperlink r:id="rId25" w:history="1">
        <w:r>
          <w:rPr>
            <w:rStyle w:val="a4"/>
          </w:rPr>
          <w:t>части 4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28" w:name="sub_224"/>
      <w:bookmarkEnd w:id="27"/>
      <w:r>
        <w:t xml:space="preserve">г) в </w:t>
      </w:r>
      <w:hyperlink r:id="rId26" w:history="1">
        <w:r>
          <w:rPr>
            <w:rStyle w:val="a4"/>
          </w:rPr>
          <w:t>части 5</w:t>
        </w:r>
      </w:hyperlink>
      <w:r>
        <w:t xml:space="preserve"> слова "электронной цифровой подпи</w:t>
      </w:r>
      <w:r>
        <w:t xml:space="preserve">си" заменить словами "усиленной электронной подписи в соответствии с условиями функционирования электронных </w:t>
      </w:r>
      <w:r>
        <w:lastRenderedPageBreak/>
        <w:t>площадок";</w:t>
      </w:r>
    </w:p>
    <w:p w:rsidR="00000000" w:rsidRDefault="00D72BDD">
      <w:bookmarkStart w:id="29" w:name="sub_23"/>
      <w:bookmarkEnd w:id="28"/>
      <w:r>
        <w:t xml:space="preserve">3) в </w:t>
      </w:r>
      <w:hyperlink r:id="rId27" w:history="1">
        <w:r>
          <w:rPr>
            <w:rStyle w:val="a4"/>
          </w:rPr>
          <w:t>статье 41.3</w:t>
        </w:r>
      </w:hyperlink>
      <w:r>
        <w:t>:</w:t>
      </w:r>
    </w:p>
    <w:p w:rsidR="00000000" w:rsidRDefault="00D72BDD">
      <w:bookmarkStart w:id="30" w:name="sub_231"/>
      <w:bookmarkEnd w:id="29"/>
      <w:r>
        <w:t xml:space="preserve">а) в </w:t>
      </w:r>
      <w:hyperlink r:id="rId28" w:history="1">
        <w:r>
          <w:rPr>
            <w:rStyle w:val="a4"/>
          </w:rPr>
          <w:t>части 10</w:t>
        </w:r>
      </w:hyperlink>
      <w:r>
        <w:t xml:space="preserve"> слова "электронной цифровой подписи)" заменить словами "усиленной электронной подписи в соответствии с условиями функционирования электронных площадок)";</w:t>
      </w:r>
    </w:p>
    <w:p w:rsidR="00000000" w:rsidRDefault="00D72BDD">
      <w:bookmarkStart w:id="31" w:name="sub_232"/>
      <w:bookmarkEnd w:id="30"/>
      <w:r>
        <w:t xml:space="preserve">б) в </w:t>
      </w:r>
      <w:hyperlink r:id="rId29" w:history="1">
        <w:r>
          <w:rPr>
            <w:rStyle w:val="a4"/>
          </w:rPr>
          <w:t>части 11</w:t>
        </w:r>
      </w:hyperlink>
      <w:r>
        <w:t xml:space="preserve"> слова "электронная цифровая подп</w:t>
      </w:r>
      <w:r>
        <w:t>ись" в соответствующих числе и падеже заменить словами "усиленная электронная подпись в соответствии с условиями функционирования электронных площадок" в соответствующих числе и падеже;</w:t>
      </w:r>
    </w:p>
    <w:p w:rsidR="00000000" w:rsidRDefault="00D72BDD">
      <w:bookmarkStart w:id="32" w:name="sub_24"/>
      <w:bookmarkEnd w:id="31"/>
      <w:r>
        <w:t xml:space="preserve">4) в </w:t>
      </w:r>
      <w:hyperlink r:id="rId30" w:history="1">
        <w:r>
          <w:rPr>
            <w:rStyle w:val="a4"/>
          </w:rPr>
          <w:t>части 4 статьи</w:t>
        </w:r>
        <w:r>
          <w:rPr>
            <w:rStyle w:val="a4"/>
          </w:rPr>
          <w:t xml:space="preserve"> 41.4</w:t>
        </w:r>
      </w:hyperlink>
      <w:r>
        <w:t xml:space="preserve"> слова "электронной цифровой подписи" заменить словами "усиленной электронной подписи в соответствии с условиями функционирования электронных площадок";</w:t>
      </w:r>
    </w:p>
    <w:p w:rsidR="00000000" w:rsidRDefault="00D72BDD">
      <w:bookmarkStart w:id="33" w:name="sub_25"/>
      <w:bookmarkEnd w:id="32"/>
      <w:r>
        <w:t xml:space="preserve">5) в </w:t>
      </w:r>
      <w:hyperlink r:id="rId31" w:history="1">
        <w:r>
          <w:rPr>
            <w:rStyle w:val="a4"/>
          </w:rPr>
          <w:t>статье 41.12</w:t>
        </w:r>
      </w:hyperlink>
      <w:r>
        <w:t>:</w:t>
      </w:r>
    </w:p>
    <w:p w:rsidR="00000000" w:rsidRDefault="00D72BDD">
      <w:bookmarkStart w:id="34" w:name="sub_251"/>
      <w:bookmarkEnd w:id="33"/>
      <w:r>
        <w:t xml:space="preserve">а) в </w:t>
      </w:r>
      <w:hyperlink r:id="rId32" w:history="1">
        <w:r>
          <w:rPr>
            <w:rStyle w:val="a4"/>
          </w:rPr>
          <w:t>части 3</w:t>
        </w:r>
      </w:hyperlink>
      <w:r>
        <w:t xml:space="preserve"> слова "электронной цифровой подписи" заменить словами "усиленной электронной подписи в соответствии с условиями функционирования электронных площадок";</w:t>
      </w:r>
    </w:p>
    <w:p w:rsidR="00000000" w:rsidRDefault="00D72BDD">
      <w:bookmarkStart w:id="35" w:name="sub_252"/>
      <w:bookmarkEnd w:id="34"/>
      <w:r>
        <w:t xml:space="preserve">б) в </w:t>
      </w:r>
      <w:hyperlink r:id="rId33" w:history="1">
        <w:r>
          <w:rPr>
            <w:rStyle w:val="a4"/>
          </w:rPr>
          <w:t>част</w:t>
        </w:r>
        <w:r>
          <w:rPr>
            <w:rStyle w:val="a4"/>
          </w:rPr>
          <w:t>и 4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36" w:name="sub_253"/>
      <w:bookmarkEnd w:id="35"/>
      <w:r>
        <w:t xml:space="preserve">в) в </w:t>
      </w:r>
      <w:hyperlink r:id="rId34" w:history="1">
        <w:r>
          <w:rPr>
            <w:rStyle w:val="a4"/>
          </w:rPr>
          <w:t>части 4.1</w:t>
        </w:r>
      </w:hyperlink>
      <w:r>
        <w:t xml:space="preserve"> слова "электронной цифро</w:t>
      </w:r>
      <w:r>
        <w:t>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37" w:name="sub_254"/>
      <w:bookmarkEnd w:id="36"/>
      <w:r>
        <w:t xml:space="preserve">г) в </w:t>
      </w:r>
      <w:hyperlink r:id="rId35" w:history="1">
        <w:r>
          <w:rPr>
            <w:rStyle w:val="a4"/>
          </w:rPr>
          <w:t>части 4.3</w:t>
        </w:r>
      </w:hyperlink>
      <w:r>
        <w:t xml:space="preserve"> слова "электронной цифровой подписи" заменить словами "</w:t>
      </w:r>
      <w:r>
        <w:t>усиленной электронной подписи в соответствии с условиями функционирования электронных площадок";</w:t>
      </w:r>
    </w:p>
    <w:p w:rsidR="00000000" w:rsidRDefault="00D72BDD">
      <w:bookmarkStart w:id="38" w:name="sub_255"/>
      <w:bookmarkEnd w:id="37"/>
      <w:r>
        <w:t xml:space="preserve">д) в </w:t>
      </w:r>
      <w:hyperlink r:id="rId36" w:history="1">
        <w:r>
          <w:rPr>
            <w:rStyle w:val="a4"/>
          </w:rPr>
          <w:t>части 4.4</w:t>
        </w:r>
      </w:hyperlink>
      <w:r>
        <w:t xml:space="preserve"> слова "электронной цифровой подписью" заменить словами "усиленной электронной подписью в</w:t>
      </w:r>
      <w:r>
        <w:t xml:space="preserve"> соответствии с условиями функционирования электронных площадок";</w:t>
      </w:r>
    </w:p>
    <w:p w:rsidR="00000000" w:rsidRDefault="00D72BDD">
      <w:bookmarkStart w:id="39" w:name="sub_256"/>
      <w:bookmarkEnd w:id="38"/>
      <w:r>
        <w:t xml:space="preserve">е) в </w:t>
      </w:r>
      <w:hyperlink r:id="rId37" w:history="1">
        <w:r>
          <w:rPr>
            <w:rStyle w:val="a4"/>
          </w:rPr>
          <w:t>части 4.6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</w:t>
      </w:r>
      <w:r>
        <w:t>ионирования электронных площадок";</w:t>
      </w:r>
    </w:p>
    <w:p w:rsidR="00000000" w:rsidRDefault="00D72BDD">
      <w:bookmarkStart w:id="40" w:name="sub_257"/>
      <w:bookmarkEnd w:id="39"/>
      <w:r>
        <w:t xml:space="preserve">ж) в </w:t>
      </w:r>
      <w:hyperlink r:id="rId38" w:history="1">
        <w:r>
          <w:rPr>
            <w:rStyle w:val="a4"/>
          </w:rPr>
          <w:t>части 5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41" w:name="sub_258"/>
      <w:bookmarkEnd w:id="40"/>
      <w:r>
        <w:t xml:space="preserve">з) в </w:t>
      </w:r>
      <w:hyperlink r:id="rId39" w:history="1">
        <w:r>
          <w:rPr>
            <w:rStyle w:val="a4"/>
          </w:rPr>
          <w:t>части 6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42" w:name="sub_259"/>
      <w:bookmarkEnd w:id="41"/>
      <w:r>
        <w:t xml:space="preserve">и) в </w:t>
      </w:r>
      <w:hyperlink r:id="rId40" w:history="1">
        <w:r>
          <w:rPr>
            <w:rStyle w:val="a4"/>
          </w:rPr>
          <w:t>части 6.1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43" w:name="sub_260"/>
      <w:bookmarkEnd w:id="42"/>
      <w:r>
        <w:t xml:space="preserve">к) в </w:t>
      </w:r>
      <w:hyperlink r:id="rId41" w:history="1">
        <w:r>
          <w:rPr>
            <w:rStyle w:val="a4"/>
          </w:rPr>
          <w:t>части 7</w:t>
        </w:r>
      </w:hyperlink>
      <w:r>
        <w:t xml:space="preserve"> слова "электронной цифровой подписью" заменить словами "усиленной электронной подписью в соответствии с условиями функционирования электронных площадок";</w:t>
      </w:r>
    </w:p>
    <w:p w:rsidR="00000000" w:rsidRDefault="00D72BDD">
      <w:bookmarkStart w:id="44" w:name="sub_261"/>
      <w:bookmarkEnd w:id="43"/>
      <w:r>
        <w:t xml:space="preserve">л) в </w:t>
      </w:r>
      <w:hyperlink r:id="rId42" w:history="1">
        <w:r>
          <w:rPr>
            <w:rStyle w:val="a4"/>
          </w:rPr>
          <w:t>части 11</w:t>
        </w:r>
      </w:hyperlink>
      <w:r>
        <w:t xml:space="preserve"> слова "электронной цифровой </w:t>
      </w:r>
      <w:r>
        <w:t>подписью" заменить словами "усиленной электронной подписью в соответствии с условиями функционирования электронных площадок".</w:t>
      </w:r>
    </w:p>
    <w:bookmarkEnd w:id="44"/>
    <w:p w:rsidR="00000000" w:rsidRDefault="00D72BDD"/>
    <w:p w:rsidR="00000000" w:rsidRDefault="00D72BDD">
      <w:pPr>
        <w:pStyle w:val="a7"/>
        <w:rPr>
          <w:color w:val="000000"/>
          <w:sz w:val="16"/>
          <w:szCs w:val="16"/>
        </w:rPr>
      </w:pPr>
      <w:bookmarkStart w:id="45" w:name="sub_3"/>
      <w:r>
        <w:rPr>
          <w:color w:val="000000"/>
          <w:sz w:val="16"/>
          <w:szCs w:val="16"/>
        </w:rPr>
        <w:t>ГАРАНТ:</w:t>
      </w:r>
    </w:p>
    <w:bookmarkEnd w:id="45"/>
    <w:p w:rsidR="00000000" w:rsidRDefault="00D72BDD">
      <w:pPr>
        <w:pStyle w:val="a7"/>
      </w:pPr>
      <w:r>
        <w:t xml:space="preserve">Статья 3 настоящего Федерального закона </w:t>
      </w:r>
      <w:hyperlink w:anchor="sub_42" w:history="1">
        <w:r>
          <w:rPr>
            <w:rStyle w:val="a4"/>
          </w:rPr>
          <w:t>вступает в силу</w:t>
        </w:r>
      </w:hyperlink>
      <w:r>
        <w:t xml:space="preserve"> с 1 июля 2013 г.</w:t>
      </w:r>
    </w:p>
    <w:p w:rsidR="00000000" w:rsidRDefault="00D72BDD">
      <w:pPr>
        <w:pStyle w:val="a5"/>
      </w:pPr>
      <w:r>
        <w:rPr>
          <w:rStyle w:val="a3"/>
        </w:rPr>
        <w:t>Статья 3</w:t>
      </w:r>
    </w:p>
    <w:p w:rsidR="00000000" w:rsidRDefault="00D72BDD">
      <w:r>
        <w:t xml:space="preserve">Внести в </w:t>
      </w:r>
      <w:hyperlink r:id="rId43" w:history="1">
        <w:r>
          <w:rPr>
            <w:rStyle w:val="a4"/>
          </w:rPr>
          <w:t>статью 19</w:t>
        </w:r>
      </w:hyperlink>
      <w:r>
        <w:t xml:space="preserve"> Федерального закона от 6 апреля 2011 года N 63-ФЗ "Об </w:t>
      </w:r>
      <w:r>
        <w:lastRenderedPageBreak/>
        <w:t>электронной подписи" (Собрание законодательства Российской Федерации, 2011, N 15, ст. 2036) следующие изменения:</w:t>
      </w:r>
    </w:p>
    <w:p w:rsidR="00000000" w:rsidRDefault="00D72BDD">
      <w:bookmarkStart w:id="46" w:name="sub_31"/>
      <w:r>
        <w:t xml:space="preserve">1) </w:t>
      </w:r>
      <w:hyperlink r:id="rId44" w:history="1">
        <w:r>
          <w:rPr>
            <w:rStyle w:val="a4"/>
          </w:rPr>
          <w:t>часть 2</w:t>
        </w:r>
      </w:hyperlink>
      <w:r>
        <w:t xml:space="preserve"> изложить в следующей редакции:</w:t>
      </w:r>
    </w:p>
    <w:p w:rsidR="00000000" w:rsidRDefault="00D72BDD">
      <w:bookmarkStart w:id="47" w:name="sub_192"/>
      <w:bookmarkEnd w:id="46"/>
      <w:r>
        <w:t>"2. Электронный документ, подписанный электронной подписью, ключ проверки которой содержится в сертификате ключа проверки электронной подписи, выданном в соответствии с порядком, ра</w:t>
      </w:r>
      <w:r>
        <w:t>нее установленным Федеральным законом от 10 января 2002 года N 1-ФЗ "Об электронной цифровой подписи", в течение срока действия указанного сертификата, но не позднее 31 декабря 2013 года признается электронным документом, подписанным квалифицированной элек</w:t>
      </w:r>
      <w:r>
        <w:t>тронной подписью в соответствии с настоящим Федеральным законом.";</w:t>
      </w:r>
    </w:p>
    <w:p w:rsidR="00000000" w:rsidRDefault="00D72BDD">
      <w:bookmarkStart w:id="48" w:name="sub_32"/>
      <w:bookmarkEnd w:id="47"/>
      <w:r>
        <w:t xml:space="preserve">2) дополнить </w:t>
      </w:r>
      <w:hyperlink r:id="rId45" w:history="1">
        <w:r>
          <w:rPr>
            <w:rStyle w:val="a4"/>
          </w:rPr>
          <w:t>частью 3</w:t>
        </w:r>
      </w:hyperlink>
      <w:r>
        <w:t xml:space="preserve"> следующего содержания:</w:t>
      </w:r>
    </w:p>
    <w:p w:rsidR="00000000" w:rsidRDefault="00D72BDD">
      <w:bookmarkStart w:id="49" w:name="sub_193"/>
      <w:bookmarkEnd w:id="48"/>
      <w:r>
        <w:t>"3. В случаях, если федеральными законами и иными нормативными правовыми актами,</w:t>
      </w:r>
      <w:r>
        <w:t xml:space="preserve">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 в соответствии с настоящим Федеральным законом.".</w:t>
      </w:r>
    </w:p>
    <w:bookmarkEnd w:id="49"/>
    <w:p w:rsidR="00000000" w:rsidRDefault="00D72BDD"/>
    <w:p w:rsidR="00000000" w:rsidRDefault="00D72BDD">
      <w:pPr>
        <w:pStyle w:val="a5"/>
      </w:pPr>
      <w:bookmarkStart w:id="50" w:name="sub_4"/>
      <w:r>
        <w:rPr>
          <w:rStyle w:val="a3"/>
        </w:rPr>
        <w:t>Статья 4</w:t>
      </w:r>
    </w:p>
    <w:p w:rsidR="00000000" w:rsidRDefault="00D72BDD">
      <w:bookmarkStart w:id="51" w:name="sub_41"/>
      <w:bookmarkEnd w:id="50"/>
      <w:r>
        <w:t xml:space="preserve">1. Настоящий </w:t>
      </w:r>
      <w:r>
        <w:t xml:space="preserve">Федеральный закон вступает в силу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</w:rPr>
          <w:t>статей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Федерального закона.</w:t>
      </w:r>
    </w:p>
    <w:p w:rsidR="00000000" w:rsidRDefault="00D72BDD">
      <w:bookmarkStart w:id="52" w:name="sub_42"/>
      <w:bookmarkEnd w:id="51"/>
      <w:r>
        <w:t xml:space="preserve">2. </w:t>
      </w:r>
      <w:hyperlink w:anchor="sub_2" w:history="1">
        <w:r>
          <w:rPr>
            <w:rStyle w:val="a4"/>
          </w:rPr>
          <w:t>Статьи</w:t>
        </w:r>
        <w:r>
          <w:rPr>
            <w:rStyle w:val="a4"/>
          </w:rPr>
          <w:t xml:space="preserve">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Федерального закона вступают в силу с 1 июля 2013 года.</w:t>
      </w:r>
    </w:p>
    <w:bookmarkEnd w:id="52"/>
    <w:p w:rsidR="00000000" w:rsidRDefault="00D72BD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BDD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72BDD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D72BDD"/>
    <w:p w:rsidR="00000000" w:rsidRDefault="00D72BDD">
      <w:pPr>
        <w:pStyle w:val="a9"/>
      </w:pPr>
      <w:r>
        <w:t>Москва, Кремль</w:t>
      </w:r>
    </w:p>
    <w:p w:rsidR="00000000" w:rsidRDefault="00D72BDD">
      <w:pPr>
        <w:pStyle w:val="a9"/>
      </w:pPr>
      <w:r>
        <w:t>2 июля 2013 г.</w:t>
      </w:r>
    </w:p>
    <w:p w:rsidR="00000000" w:rsidRDefault="00D72BDD">
      <w:pPr>
        <w:pStyle w:val="a9"/>
      </w:pPr>
      <w:r>
        <w:t>N 171-ФЗ</w:t>
      </w:r>
    </w:p>
    <w:p w:rsidR="00000000" w:rsidRDefault="00D72BDD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2BDD"/>
    <w:rsid w:val="00D7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384.203" TargetMode="External"/><Relationship Id="rId13" Type="http://schemas.openxmlformats.org/officeDocument/2006/relationships/hyperlink" Target="garantF1://12057384.7" TargetMode="External"/><Relationship Id="rId18" Type="http://schemas.openxmlformats.org/officeDocument/2006/relationships/hyperlink" Target="garantF1://12057384.805" TargetMode="External"/><Relationship Id="rId26" Type="http://schemas.openxmlformats.org/officeDocument/2006/relationships/hyperlink" Target="garantF1://12041175.410205" TargetMode="External"/><Relationship Id="rId39" Type="http://schemas.openxmlformats.org/officeDocument/2006/relationships/hyperlink" Target="garantF1://12041175.41012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1175.164" TargetMode="External"/><Relationship Id="rId34" Type="http://schemas.openxmlformats.org/officeDocument/2006/relationships/hyperlink" Target="garantF1://12041175.4101241" TargetMode="External"/><Relationship Id="rId42" Type="http://schemas.openxmlformats.org/officeDocument/2006/relationships/hyperlink" Target="garantF1://12041175.410121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2057384.2" TargetMode="External"/><Relationship Id="rId12" Type="http://schemas.openxmlformats.org/officeDocument/2006/relationships/hyperlink" Target="garantF1://12057384.509" TargetMode="External"/><Relationship Id="rId17" Type="http://schemas.openxmlformats.org/officeDocument/2006/relationships/hyperlink" Target="garantF1://12057384.801" TargetMode="External"/><Relationship Id="rId25" Type="http://schemas.openxmlformats.org/officeDocument/2006/relationships/hyperlink" Target="garantF1://12041175.410204" TargetMode="External"/><Relationship Id="rId33" Type="http://schemas.openxmlformats.org/officeDocument/2006/relationships/hyperlink" Target="garantF1://12041175.410124" TargetMode="External"/><Relationship Id="rId38" Type="http://schemas.openxmlformats.org/officeDocument/2006/relationships/hyperlink" Target="garantF1://12041175.410125" TargetMode="External"/><Relationship Id="rId46" Type="http://schemas.openxmlformats.org/officeDocument/2006/relationships/hyperlink" Target="garantF1://7030566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7384.8" TargetMode="External"/><Relationship Id="rId20" Type="http://schemas.openxmlformats.org/officeDocument/2006/relationships/hyperlink" Target="garantF1://12041175.0" TargetMode="External"/><Relationship Id="rId29" Type="http://schemas.openxmlformats.org/officeDocument/2006/relationships/hyperlink" Target="garantF1://12041175.410311" TargetMode="External"/><Relationship Id="rId41" Type="http://schemas.openxmlformats.org/officeDocument/2006/relationships/hyperlink" Target="garantF1://12041175.41012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7384.0" TargetMode="External"/><Relationship Id="rId11" Type="http://schemas.openxmlformats.org/officeDocument/2006/relationships/hyperlink" Target="garantF1://12057384.508" TargetMode="External"/><Relationship Id="rId24" Type="http://schemas.openxmlformats.org/officeDocument/2006/relationships/hyperlink" Target="garantF1://12041175.410203" TargetMode="External"/><Relationship Id="rId32" Type="http://schemas.openxmlformats.org/officeDocument/2006/relationships/hyperlink" Target="garantF1://12041175.410123" TargetMode="External"/><Relationship Id="rId37" Type="http://schemas.openxmlformats.org/officeDocument/2006/relationships/hyperlink" Target="garantF1://12041175.4101246" TargetMode="External"/><Relationship Id="rId40" Type="http://schemas.openxmlformats.org/officeDocument/2006/relationships/hyperlink" Target="garantF1://12041175.4101261" TargetMode="External"/><Relationship Id="rId45" Type="http://schemas.openxmlformats.org/officeDocument/2006/relationships/hyperlink" Target="garantF1://12084522.193" TargetMode="External"/><Relationship Id="rId5" Type="http://schemas.openxmlformats.org/officeDocument/2006/relationships/hyperlink" Target="garantF1://70305668.0" TargetMode="External"/><Relationship Id="rId15" Type="http://schemas.openxmlformats.org/officeDocument/2006/relationships/hyperlink" Target="garantF1://12057384.704" TargetMode="External"/><Relationship Id="rId23" Type="http://schemas.openxmlformats.org/officeDocument/2006/relationships/hyperlink" Target="garantF1://12041175.410202" TargetMode="External"/><Relationship Id="rId28" Type="http://schemas.openxmlformats.org/officeDocument/2006/relationships/hyperlink" Target="garantF1://12041175.410310" TargetMode="External"/><Relationship Id="rId36" Type="http://schemas.openxmlformats.org/officeDocument/2006/relationships/hyperlink" Target="garantF1://12041175.4101244" TargetMode="External"/><Relationship Id="rId10" Type="http://schemas.openxmlformats.org/officeDocument/2006/relationships/hyperlink" Target="garantF1://12057384.5" TargetMode="External"/><Relationship Id="rId19" Type="http://schemas.openxmlformats.org/officeDocument/2006/relationships/hyperlink" Target="garantF1://12057384.9" TargetMode="External"/><Relationship Id="rId31" Type="http://schemas.openxmlformats.org/officeDocument/2006/relationships/hyperlink" Target="garantF1://12041175.41012" TargetMode="External"/><Relationship Id="rId44" Type="http://schemas.openxmlformats.org/officeDocument/2006/relationships/hyperlink" Target="garantF1://12084522.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384.209" TargetMode="External"/><Relationship Id="rId14" Type="http://schemas.openxmlformats.org/officeDocument/2006/relationships/hyperlink" Target="garantF1://12057384.702" TargetMode="External"/><Relationship Id="rId22" Type="http://schemas.openxmlformats.org/officeDocument/2006/relationships/hyperlink" Target="garantF1://12041175.4102" TargetMode="External"/><Relationship Id="rId27" Type="http://schemas.openxmlformats.org/officeDocument/2006/relationships/hyperlink" Target="garantF1://12041175.4103" TargetMode="External"/><Relationship Id="rId30" Type="http://schemas.openxmlformats.org/officeDocument/2006/relationships/hyperlink" Target="garantF1://12041175.410404" TargetMode="External"/><Relationship Id="rId35" Type="http://schemas.openxmlformats.org/officeDocument/2006/relationships/hyperlink" Target="garantF1://12041175.4101243" TargetMode="External"/><Relationship Id="rId43" Type="http://schemas.openxmlformats.org/officeDocument/2006/relationships/hyperlink" Target="garantF1://12084522.1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1740</Words>
  <Characters>9922</Characters>
  <Application>Microsoft Office Word</Application>
  <DocSecurity>4</DocSecurity>
  <Lines>82</Lines>
  <Paragraphs>23</Paragraphs>
  <ScaleCrop>false</ScaleCrop>
  <Company>НПП "Гарант-Сервис"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OEM</cp:lastModifiedBy>
  <cp:revision>2</cp:revision>
  <dcterms:created xsi:type="dcterms:W3CDTF">2018-10-05T10:55:00Z</dcterms:created>
  <dcterms:modified xsi:type="dcterms:W3CDTF">2018-10-05T10:55:00Z</dcterms:modified>
</cp:coreProperties>
</file>